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3520" w:hanging="3520" w:hangingChars="800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90岁及以上高龄老年人津贴补助的</w:t>
      </w:r>
    </w:p>
    <w:p>
      <w:pPr>
        <w:spacing w:line="600" w:lineRule="exact"/>
        <w:ind w:left="3513" w:leftChars="1254" w:hanging="880" w:hangingChars="200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自评报告</w:t>
      </w:r>
      <w:bookmarkStart w:id="1" w:name="_GoBack"/>
      <w:bookmarkEnd w:id="1"/>
    </w:p>
    <w:p>
      <w:pPr>
        <w:spacing w:line="600" w:lineRule="exact"/>
        <w:rPr>
          <w:rFonts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县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财政下达项目绩效目标情况。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 xml:space="preserve">                  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奉节县财政局关于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90岁及以上老年人2020年高龄津贴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（奉节财社（2021）4号），在下达资金预算时同步下达了绩效目标,项目安排资金12.08万元。根据项目要求，完成高龄老人津贴发放，资金安排均全部到位。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项目资金到位12.08万元，到位率100%。项目资金执行12.08万元，执行率100%。资金管理情况：严格按照财务管理制度管理资金,项目资金到位后，做到了专款专账专用。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bookmarkStart w:id="0" w:name="OLE_LINK1"/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  <w:bookmarkEnd w:id="0"/>
    </w:p>
    <w:p>
      <w:pPr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根据项目要求，为户籍为本辖区的90岁及以上老人发放津贴，，切实开展民生政策落实工作，促进民政部门“以民为本、为民解困、为民服务”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的工作宗旨。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数量指标:90岁高龄老人125人、100岁高龄老人2人；质量指标：提供的卡和存折有效率100%、津贴发放准确率100%；时效指标：及时发放率100%、达标完成。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社会效益：促进家庭和谐、保障老人权益。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3.满意度指标：项目完成后，开展了居民满意度测评，满意度99%，达到理想的效果。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四、绩效目标工作的经验、问题和建议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工作开展以来，按照上级民政部门的要求，充分利用社区宣传栏、政务公开栏、等形式，广泛宣传政策。坚持公平、公正、公开的原则，始终做到应补尽补、应退尽退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pStyle w:val="2"/>
        <w:rPr>
          <w:rFonts w:hAnsi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2"/>
        <w:jc w:val="right"/>
        <w:rPr>
          <w:rFonts w:hAnsi="方正仿宋_GBK" w:cs="方正仿宋_GBK"/>
          <w:sz w:val="32"/>
          <w:szCs w:val="32"/>
        </w:rPr>
      </w:pPr>
      <w:r>
        <w:rPr>
          <w:rFonts w:hint="eastAsia" w:hAnsi="方正仿宋_GBK" w:cs="方正仿宋_GBK"/>
          <w:sz w:val="32"/>
          <w:szCs w:val="32"/>
        </w:rPr>
        <w:t>奉节县鱼复街道办事处</w:t>
      </w:r>
    </w:p>
    <w:p>
      <w:pPr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2022年5月20日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5YTZjYTY3OGNiYzZjM2QzY2E1ZTdjZjk2ODExNGMifQ=="/>
  </w:docVars>
  <w:rsids>
    <w:rsidRoot w:val="39E41BA4"/>
    <w:rsid w:val="000162DD"/>
    <w:rsid w:val="000172C5"/>
    <w:rsid w:val="00287704"/>
    <w:rsid w:val="00311460"/>
    <w:rsid w:val="00362276"/>
    <w:rsid w:val="007A4EB4"/>
    <w:rsid w:val="0081758F"/>
    <w:rsid w:val="00820CE1"/>
    <w:rsid w:val="008956CC"/>
    <w:rsid w:val="008F13C0"/>
    <w:rsid w:val="00BF7E1F"/>
    <w:rsid w:val="00C11266"/>
    <w:rsid w:val="00CC74D8"/>
    <w:rsid w:val="00E75893"/>
    <w:rsid w:val="00EC3B06"/>
    <w:rsid w:val="00FC1A83"/>
    <w:rsid w:val="04400B15"/>
    <w:rsid w:val="04E07B2C"/>
    <w:rsid w:val="0C3563C5"/>
    <w:rsid w:val="0C7B77D8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BA300B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B5052EE"/>
    <w:rsid w:val="3CFC4D8D"/>
    <w:rsid w:val="46CD058C"/>
    <w:rsid w:val="49EB2518"/>
    <w:rsid w:val="4B9B13C6"/>
    <w:rsid w:val="4EB22E5D"/>
    <w:rsid w:val="4FD3653D"/>
    <w:rsid w:val="5A6B0F6B"/>
    <w:rsid w:val="5E8F56AC"/>
    <w:rsid w:val="5FD4689A"/>
    <w:rsid w:val="64A621B7"/>
    <w:rsid w:val="66354CD5"/>
    <w:rsid w:val="66C477A6"/>
    <w:rsid w:val="66D61501"/>
    <w:rsid w:val="6712723B"/>
    <w:rsid w:val="6ABC36A4"/>
    <w:rsid w:val="73CC6DDE"/>
    <w:rsid w:val="77577AFC"/>
    <w:rsid w:val="7C1F3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632</Words>
  <Characters>685</Characters>
  <Lines>5</Lines>
  <Paragraphs>1</Paragraphs>
  <TotalTime>52</TotalTime>
  <ScaleCrop>false</ScaleCrop>
  <LinksUpToDate>false</LinksUpToDate>
  <CharactersWithSpaces>685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2022-05-20T07:29:00Z</dcterms:created>
  <dc:creator>WPS_1471259973</dc:creator>
  <cp:lastModifiedBy>芳菲四月</cp:lastModifiedBy>
  <dcterms:modified xsi:type="dcterms:W3CDTF">2022-05-23T08:47:13Z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